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225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296"/>
        <w:gridCol w:w="1316"/>
        <w:gridCol w:w="2196"/>
        <w:gridCol w:w="6767"/>
        <w:gridCol w:w="1680"/>
        <w:gridCol w:w="3780"/>
        <w:gridCol w:w="1860"/>
        <w:gridCol w:w="1080"/>
      </w:tblGrid>
      <w:tr w14:paraId="3379C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C4C91">
            <w:pPr>
              <w:pStyle w:val="4"/>
              <w:rPr>
                <w:sz w:val="28"/>
                <w:szCs w:val="28"/>
                <w:lang w:bidi="ar"/>
              </w:rPr>
            </w:pPr>
            <w:bookmarkStart w:id="187" w:name="_GoBack"/>
            <w:bookmarkEnd w:id="187"/>
          </w:p>
          <w:p w14:paraId="7FB0D2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C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智慧中医药改造病区、诊疗区域配套设施统计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B19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46D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35D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18D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45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B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E0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采购品目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1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2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8AD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4A1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4B7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D10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7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6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8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医用窗帘（含滑轨）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00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布料幅宽规格（布料高）为 2.8 米，成份100%聚酯纤维面料，滑轨</w:t>
            </w:r>
            <w:r>
              <w:rPr>
                <w:rStyle w:val="16"/>
                <w:lang w:val="en-US" w:eastAsia="zh-CN" w:bidi="ar"/>
              </w:rPr>
              <w:t>采用国产优质高精级铝型材 6063-T5 铝合金，阻燃防火B1级，遮光率：≥97%。褶皱倍数1.5倍。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14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B85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BB3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40A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5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FB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1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遮光帘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2E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A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防尘铝制罩壳，加厚硅胶垫，POM高密拉珠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58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C20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D29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F1B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CB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6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1F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医用隔帘（含滑轨）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8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256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颜色：浅咖、豆沙绿。材质要求：阻燃布，高度2.8米。与轨道比例1/1.5，每米620g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766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7E9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8AC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7CD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BE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A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23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医用隔帘滑轨（不含隔帘）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C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91D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与隔帘配套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E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轨道2300*1800，铝合金材质，厚度≥1.0mm，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B95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D78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BF9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085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CB5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8A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D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病房嵌入式储物柜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F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B87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六门48个四门29个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92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木质，合页经久赖用，拉手防锈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0F8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95F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6E2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6AC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BD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2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4B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8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9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130个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DA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陶瓷，带简易置物台面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39D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542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B6A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CDB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3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5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E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毛巾架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F9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98个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D8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长度60CM，材质：太空铝，款式：双杆，带置物架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0C0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FD4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7B9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70E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73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A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1B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三人位陪护椅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8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1E8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9个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8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高密度回弹海绵</w:t>
            </w:r>
            <w:r>
              <w:rPr>
                <w:rStyle w:val="17"/>
                <w:lang w:val="en-US" w:eastAsia="zh-CN" w:bidi="ar"/>
              </w:rPr>
              <w:t>填充，实木框架，耐磨耐刮防水科技布面料，耐磨耐脏,金属脚。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0C4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0F2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1F9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D29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0B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2D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BD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医用身高体重仪（身高体重秤）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F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D53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F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普通表盘式，身高体重一体机，加厚钢板底座，优质铝针，精准调零旋钮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4DD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1EA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D72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DFA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717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3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诊断桌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71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8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CM*70CM诊断桌，与医院装修风格适配的简约新中式。带副柜，板材：采用优质E1级三聚氰胺饰面板，符合GB/T3324-2017、GB/T15102-2017、GB18584-2001标准，需提供三聚氰胺板检测报告(检测内容应包含上述检测项目)，桌面加配钢化玻璃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2C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634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E93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1B0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9F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07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7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4B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B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CM*60CM诊断桌，与医院装修风格适配的简约新中式，板材：采用优质E1级三聚氰胺饰面板，符合GB/T3324-2017、GB/T15102-2017、GB18584-2001标准，需提供三聚氰胺板检测报告(检测内容应包含上述检测项目)，桌面加配钢化玻璃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245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2BFE7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219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C7E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9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A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FC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诊断椅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9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2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92个</w:t>
            </w:r>
          </w:p>
        </w:tc>
        <w:tc>
          <w:tcPr>
            <w:tcW w:w="72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59D8C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面料：阻燃面料符合GB18401-2010标准。甲醛含量无，PH值4.0-7.5，耐摩擦色牢度、干摩擦≧5级，提供检测报告；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C52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4AC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B90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642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4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C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4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候诊椅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3人座靠背椅20张</w:t>
            </w:r>
          </w:p>
        </w:tc>
        <w:tc>
          <w:tcPr>
            <w:tcW w:w="7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全钢扶手脚，喷涂闪银色，厚度≥1.2MM。椅面采用钢铁网板宽度50CM，厚度≥1.5MM，银灰色，</w:t>
            </w:r>
            <w:r>
              <w:rPr>
                <w:rStyle w:val="18"/>
                <w:lang w:val="en-US" w:eastAsia="zh-CN" w:bidi="ar"/>
              </w:rPr>
              <w:t>PU成型坐背面板，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697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CF5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8EB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BDA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F36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BF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B7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4人座靠背3张</w:t>
            </w:r>
          </w:p>
        </w:tc>
        <w:tc>
          <w:tcPr>
            <w:tcW w:w="7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5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38B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8F6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DFE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50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D06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5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C7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5人座靠背椅17张</w:t>
            </w:r>
          </w:p>
        </w:tc>
        <w:tc>
          <w:tcPr>
            <w:tcW w:w="7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C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39F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C9C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CDA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BB3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8B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0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12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4人座无靠背3张</w:t>
            </w:r>
          </w:p>
        </w:tc>
        <w:tc>
          <w:tcPr>
            <w:tcW w:w="7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5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E4A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AA7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281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68B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8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87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5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E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70*140CM，木质，台面增加玻璃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7E8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A0C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B60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02A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7A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8F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2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西药房摆药柜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5米/组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9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背靠背放置，可加层板，自由调节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9AB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ED0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3B9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992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58F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B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2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发药台（桌）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6个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A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70*160CM，木质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1AC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648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F2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ACA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F14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D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2B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患者物品放置架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4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E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8个</w:t>
            </w:r>
          </w:p>
        </w:tc>
        <w:tc>
          <w:tcPr>
            <w:tcW w:w="72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D6949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钢化玻璃仿大理石纹茶几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B8E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E90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7EE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E0A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64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7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5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病房终端显示器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95小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病房屏幕尺寸: 32英寸，屏幕比例: 16:9 ，屏幕标准分辨率: 不小于1920×1080，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209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51D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717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9C0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635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E3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88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9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4大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2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85英寸，技术参数同上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B10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59D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4E1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C32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DD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8C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4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562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5台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84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储水恒温装置，立式，出水量300L,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BA4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DBE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BF1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CF1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C9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F7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4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1BEA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5台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09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储水恒温装置，立式，出水量500L,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CD2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F49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359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E6E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16B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A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西药房冷藏柜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D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药品专用，恒温2-8度，效果稳定，储存1200-1500L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D5E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663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440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B3C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DD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EB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70A6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药品冷藏柜（冰箱）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冰箱2台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3台</w:t>
            </w:r>
          </w:p>
        </w:tc>
        <w:tc>
          <w:tcPr>
            <w:tcW w:w="72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9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190升双循环 R600A风冷变频电脑控温一级能效，只需冷藏功能，</w:t>
            </w:r>
            <w:r>
              <w:rPr>
                <w:rStyle w:val="19"/>
                <w:lang w:val="en-US" w:eastAsia="zh-CN" w:bidi="ar"/>
              </w:rPr>
              <w:t>面板钢化玻璃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B31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66A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5E6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A2D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8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C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DCAEB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冷藏柜1台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E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0B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35D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68A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A53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AE0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46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0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9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直饮水机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C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水胆容量：≥30L；外观尺寸：550x470x1710mm（±10mm），一开水一直饮，配5级RO反渗透过滤系统；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379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2FC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A80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3BE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317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A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2F530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5C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E1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A80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162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55E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0B0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12E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0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6C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970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双人双锁置物柜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0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C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726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C7227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冷轧钢板，柜体厚度≥</w:t>
            </w:r>
            <w:r>
              <w:rPr>
                <w:rStyle w:val="20"/>
                <w:rFonts w:eastAsia="宋体"/>
                <w:lang w:val="en-US" w:eastAsia="zh-CN" w:bidi="ar"/>
              </w:rPr>
              <w:t>1.5mm</w:t>
            </w:r>
            <w:r>
              <w:rPr>
                <w:rStyle w:val="21"/>
                <w:lang w:val="en-US" w:eastAsia="zh-CN" w:bidi="ar"/>
              </w:rPr>
              <w:t>，内置可调节隔板，侧面设通风孔，报警机制，柜体需符合</w:t>
            </w:r>
            <w:r>
              <w:rPr>
                <w:rStyle w:val="20"/>
                <w:rFonts w:eastAsia="宋体"/>
                <w:lang w:val="en-US" w:eastAsia="zh-CN" w:bidi="ar"/>
              </w:rPr>
              <w:t>GA/T 1441-2017</w:t>
            </w:r>
            <w:r>
              <w:rPr>
                <w:rStyle w:val="21"/>
                <w:lang w:val="en-US" w:eastAsia="zh-CN" w:bidi="ar"/>
              </w:rPr>
              <w:t>，防钻时间≥</w:t>
            </w:r>
            <w:r>
              <w:rPr>
                <w:rStyle w:val="20"/>
                <w:rFonts w:eastAsia="宋体"/>
                <w:lang w:val="en-US" w:eastAsia="zh-CN" w:bidi="ar"/>
              </w:rPr>
              <w:t>30</w:t>
            </w:r>
            <w:r>
              <w:rPr>
                <w:rStyle w:val="21"/>
                <w:lang w:val="en-US" w:eastAsia="zh-CN" w:bidi="ar"/>
              </w:rPr>
              <w:t>分钟，三点联动锁闭抵御暴力破坏。支持指纹</w:t>
            </w:r>
            <w:r>
              <w:rPr>
                <w:rStyle w:val="20"/>
                <w:rFonts w:eastAsia="宋体"/>
                <w:lang w:val="en-US" w:eastAsia="zh-CN" w:bidi="ar"/>
              </w:rPr>
              <w:t>/</w:t>
            </w:r>
            <w:r>
              <w:rPr>
                <w:rStyle w:val="21"/>
                <w:lang w:val="en-US" w:eastAsia="zh-CN" w:bidi="ar"/>
              </w:rPr>
              <w:t>人脸</w:t>
            </w:r>
            <w:r>
              <w:rPr>
                <w:rStyle w:val="20"/>
                <w:rFonts w:eastAsia="宋体"/>
                <w:lang w:val="en-US" w:eastAsia="zh-CN" w:bidi="ar"/>
              </w:rPr>
              <w:t>+</w:t>
            </w:r>
            <w:r>
              <w:rPr>
                <w:rStyle w:val="21"/>
                <w:lang w:val="en-US" w:eastAsia="zh-CN" w:bidi="ar"/>
              </w:rPr>
              <w:t>动态密码双认证，误识率≤</w:t>
            </w:r>
            <w:r>
              <w:rPr>
                <w:rStyle w:val="20"/>
                <w:rFonts w:eastAsia="宋体"/>
                <w:lang w:val="en-US" w:eastAsia="zh-CN" w:bidi="ar"/>
              </w:rPr>
              <w:t>0.001%</w:t>
            </w:r>
            <w:r>
              <w:rPr>
                <w:rStyle w:val="21"/>
                <w:lang w:val="en-US" w:eastAsia="zh-CN" w:bidi="ar"/>
              </w:rPr>
              <w:t>，</w:t>
            </w:r>
            <w:r>
              <w:rPr>
                <w:rStyle w:val="20"/>
                <w:rFonts w:eastAsia="宋体"/>
                <w:lang w:val="en-US" w:eastAsia="zh-CN" w:bidi="ar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C37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846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B09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C43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6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4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683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15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EC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2AAD6A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E5A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486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291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1EB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064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4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C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输液滑轨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230个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2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材质：6063铝合金，壁厚≥1.2mm，直型；长度：1.8米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F8C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EDC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C5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D1F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A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8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37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1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E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9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滑车：ABS/合金轴承轮，静音顺滑；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AFA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67F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10A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8D5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88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B5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9A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7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7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7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承重：≥10kg，配不锈钢伸缩吊杆；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1F6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D15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CFC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7EA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7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6D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BC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C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4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6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表面：白色静电喷涂，防锈易清洁；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F58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1B0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06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1A8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7E9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7D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9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病历架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A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1、50位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2、柜体采用ABS+铝合金创新结构方式，更持久的防锈创新科技。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3、底部采用四只静音防缠绕脚轮，脚轮≥Φ100mm，带刹车，推行灵活，转向准确。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4、功能为存放病人病历。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5．柜体带门并加锁，方便管理。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9C5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340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8F0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26D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720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E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B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发药车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改造区  5</w:t>
            </w:r>
          </w:p>
        </w:tc>
        <w:tc>
          <w:tcPr>
            <w:tcW w:w="7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D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彩钢三抽，分药格96-144格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F10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228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C52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CCF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C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08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70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6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非改造区 4 </w:t>
            </w:r>
          </w:p>
        </w:tc>
        <w:tc>
          <w:tcPr>
            <w:tcW w:w="7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F2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DF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48B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86D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DF5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DD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A4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E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护理推车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2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规格：960×550×800mm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2、主架材料采用304优质不锈钢管直径为≥Φ25mm，钢管壁厚≥1.2mm，及≥1.2mm厚不锈钢板。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3、脚轮采用≥Φ100mm高级人造胶静音轮，两轮带刹，推动平稳灵活，制动稳定可靠，配置污物袋2个。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56C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54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2193925</wp:posOffset>
                  </wp:positionH>
                  <wp:positionV relativeFrom="paragraph">
                    <wp:posOffset>215900</wp:posOffset>
                  </wp:positionV>
                  <wp:extent cx="2092325" cy="2105025"/>
                  <wp:effectExtent l="0" t="0" r="3175" b="9525"/>
                  <wp:wrapNone/>
                  <wp:docPr id="2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3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43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FA5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A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45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F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口腔科操作台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8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规格：3000㎜*600㎜*800mm，抗菌防腐防锈，柜体：电解质钢板，表面处理：高温烤漆工艺，台面材质：</w:t>
            </w:r>
            <w:r>
              <w:rPr>
                <w:rStyle w:val="18"/>
                <w:lang w:val="en-US" w:eastAsia="zh-CN" w:bidi="ar"/>
              </w:rPr>
              <w:t>医用级亚克力。其中包</w:t>
            </w:r>
            <w:r>
              <w:rPr>
                <w:rStyle w:val="19"/>
                <w:lang w:val="en-US" w:eastAsia="zh-CN" w:bidi="ar"/>
              </w:rPr>
              <w:t>含长500mm水池柜1个（含生活垃圾柜1个）、长600mm三抽柜，长1000㎜工位、长400mm柜子1个、长500mm隐藏式脚踏台下垃圾柜1个（含两个垃圾桶），颜色可定制。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549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1A0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A3E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5FB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21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4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FD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C3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8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3D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电解板通过连续盐雾测试试验后光滑无变化，耐腐蚀性≥10级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431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953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CAA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D93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C60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4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E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导医台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</w:t>
            </w:r>
          </w:p>
        </w:tc>
        <w:tc>
          <w:tcPr>
            <w:tcW w:w="72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79BA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柜体：采用电解钢板，钢板厚度≥1.0mm（附图）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FA7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7D2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C78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A7E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F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F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1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门诊大厅导医台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4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（附图）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2DE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C0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352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399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30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4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B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高低床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18个</w:t>
            </w:r>
          </w:p>
        </w:tc>
        <w:tc>
          <w:tcPr>
            <w:tcW w:w="7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5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规格（mm）：医护值班室用2000*900*1860，带鞋架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AAE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354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203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4C9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00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F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3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针灸理疗治疗床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4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190*60*65CM,床头开洞，床垫皮革面料耐磨、承重400kg。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064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514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02B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2FF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F8D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2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4F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A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可升降电动推拿正骨床，规格约1850mm*650mm*90mm。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659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0C2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F42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659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50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2B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C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0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（1）带外置开水瓶放置架， 规格：480×480×760mm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(2）、整柜采用进口ABS工程塑料，柜面、抽屉、餐板、柜体、门分别模具一次注塑成型，并且各部分采用拆卸组合式结构；柜体板厚度≥2mm。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(3）、上抽、下柜，柜内有隔板，可放置不同规格物品。柜门带自锁装置，不会自动打开。床头柜双侧各带毛巾架、手提袋挂钩，正面带餐桌拉板，可收折，外形美观，使用方便。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▲（4）、床头柜通过ISO9001质量管理体系认证、ISO13485质量管理体系认证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2CF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E7F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E6E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92F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27F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C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CE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医用耗材存物架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C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A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8个</w:t>
            </w:r>
          </w:p>
        </w:tc>
        <w:tc>
          <w:tcPr>
            <w:tcW w:w="72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6402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钢结构木隔断，规格（mm）：1200*600*1800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1、材质：冷轧钢板，、优质五金件：参照:GB/T3325-2017，耐腐蚀、抗盐雾要求合格。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2、安装牢靠，每层承重≥300kg；层数3层；层高约0.6m。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0B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BFD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5A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0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圆形茶几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E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规格约：600mm*600mm*80mm，岩板桌面、防腐蚀支架。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2C5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E52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15A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715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C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8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A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扶手椅子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57D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耐磨科技皮，椅脚防腐蚀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65E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652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28E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80D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AFF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9A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4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定制隔断、屏风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8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新中式简约时尚隔断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A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A39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581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A8D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C7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4B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CE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3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新中式简约时尚屏风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46F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720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958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977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09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29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9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教学课桌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4E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C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120CM*60CM可折叠、可移动式课桌。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E9B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36B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AE9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022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4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F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C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9A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100张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4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同会议椅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306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896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FDA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058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69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0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47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医用文件柜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5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752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27个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B8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钢板主材采用0.8mm厚的一级冷轧钢板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F40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7E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7E5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486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F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6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F3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医患6门更衣柜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0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12D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1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钢板主材采用0.8mm厚的一级冷轧钢板。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3F5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77F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FF7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BA4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82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8A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0E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医患4门更衣柜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8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3A1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C0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钢板主材采用0.9mm厚的一级冷轧钢板。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13E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92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940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86E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8BF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4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5B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无菌治疗柜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0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3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17套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12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柜体:铝合金型材＋抗倍特板组合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柜门和抽屉：铝蜂窝板，抗腐蚀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踢脚线：铝合金型材，抗腐蚀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台面:抗倍特板采用电解钢板，柜门要求耐腐蚀性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3B8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48A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967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E47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4355A09">
      <w:pPr>
        <w:widowControl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6CB9233">
      <w:pPr>
        <w:widowControl/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372745</wp:posOffset>
            </wp:positionV>
            <wp:extent cx="3848735" cy="1811020"/>
            <wp:effectExtent l="0" t="0" r="18415" b="17780"/>
            <wp:wrapNone/>
            <wp:docPr id="1" name="图片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_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8735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诊断桌：</w:t>
      </w:r>
    </w:p>
    <w:p w14:paraId="6E8D71F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71BAA424">
      <w:pPr>
        <w:bidi w:val="0"/>
        <w:rPr>
          <w:rFonts w:hint="eastAsia"/>
          <w:lang w:val="en-US" w:eastAsia="zh-CN"/>
        </w:rPr>
      </w:pPr>
    </w:p>
    <w:p w14:paraId="5DD41055">
      <w:pPr>
        <w:bidi w:val="0"/>
        <w:rPr>
          <w:rFonts w:hint="eastAsia"/>
          <w:lang w:val="en-US" w:eastAsia="zh-CN"/>
        </w:rPr>
      </w:pPr>
    </w:p>
    <w:p w14:paraId="545E171F">
      <w:pPr>
        <w:bidi w:val="0"/>
        <w:rPr>
          <w:rFonts w:hint="eastAsia"/>
          <w:lang w:val="en-US" w:eastAsia="zh-CN"/>
        </w:rPr>
      </w:pPr>
    </w:p>
    <w:p w14:paraId="24AD5A36">
      <w:pPr>
        <w:bidi w:val="0"/>
        <w:rPr>
          <w:rFonts w:hint="eastAsia"/>
          <w:lang w:val="en-US" w:eastAsia="zh-CN"/>
        </w:rPr>
      </w:pPr>
    </w:p>
    <w:p w14:paraId="4AB956E1">
      <w:pPr>
        <w:bidi w:val="0"/>
        <w:rPr>
          <w:rFonts w:hint="eastAsia"/>
          <w:lang w:val="en-US" w:eastAsia="zh-CN"/>
        </w:rPr>
      </w:pPr>
    </w:p>
    <w:p w14:paraId="4905DEE9">
      <w:pPr>
        <w:bidi w:val="0"/>
        <w:rPr>
          <w:rFonts w:hint="eastAsia"/>
          <w:lang w:val="en-US" w:eastAsia="zh-CN"/>
        </w:rPr>
      </w:pPr>
    </w:p>
    <w:p w14:paraId="379819B9">
      <w:pPr>
        <w:bidi w:val="0"/>
        <w:rPr>
          <w:rFonts w:hint="eastAsia"/>
          <w:lang w:val="en-US" w:eastAsia="zh-CN"/>
        </w:rPr>
      </w:pPr>
    </w:p>
    <w:p w14:paraId="328BBD94">
      <w:pPr>
        <w:bidi w:val="0"/>
        <w:rPr>
          <w:rFonts w:hint="eastAsia"/>
          <w:lang w:val="en-US" w:eastAsia="zh-CN"/>
        </w:rPr>
      </w:pPr>
    </w:p>
    <w:p w14:paraId="738177C0">
      <w:pPr>
        <w:bidi w:val="0"/>
        <w:rPr>
          <w:rFonts w:hint="eastAsia"/>
          <w:lang w:val="en-US" w:eastAsia="zh-CN"/>
        </w:rPr>
      </w:pPr>
    </w:p>
    <w:p w14:paraId="042EC1B0">
      <w:pPr>
        <w:bidi w:val="0"/>
        <w:rPr>
          <w:rFonts w:hint="eastAsia"/>
          <w:lang w:val="en-US" w:eastAsia="zh-CN"/>
        </w:rPr>
      </w:pPr>
    </w:p>
    <w:p w14:paraId="488C929D">
      <w:pPr>
        <w:bidi w:val="0"/>
        <w:rPr>
          <w:rFonts w:hint="eastAsia"/>
          <w:lang w:val="en-US" w:eastAsia="zh-CN"/>
        </w:rPr>
      </w:pPr>
    </w:p>
    <w:p w14:paraId="0427060E">
      <w:pPr>
        <w:tabs>
          <w:tab w:val="left" w:pos="6235"/>
        </w:tabs>
        <w:bidi w:val="0"/>
        <w:jc w:val="left"/>
      </w:pPr>
    </w:p>
    <w:p w14:paraId="1222C182">
      <w:pPr>
        <w:tabs>
          <w:tab w:val="left" w:pos="6235"/>
        </w:tabs>
        <w:bidi w:val="0"/>
        <w:jc w:val="left"/>
      </w:pPr>
    </w:p>
    <w:p w14:paraId="0C7DD590">
      <w:pPr>
        <w:tabs>
          <w:tab w:val="left" w:pos="6235"/>
        </w:tabs>
        <w:bidi w:val="0"/>
        <w:jc w:val="left"/>
      </w:pPr>
    </w:p>
    <w:p w14:paraId="1C0CE7A7">
      <w:pPr>
        <w:tabs>
          <w:tab w:val="left" w:pos="6235"/>
        </w:tabs>
        <w:bidi w:val="0"/>
        <w:jc w:val="left"/>
      </w:pPr>
    </w:p>
    <w:p w14:paraId="737B86F1">
      <w:pPr>
        <w:tabs>
          <w:tab w:val="left" w:pos="6235"/>
        </w:tabs>
        <w:bidi w:val="0"/>
        <w:jc w:val="left"/>
      </w:pPr>
    </w:p>
    <w:p w14:paraId="511B2610">
      <w:pPr>
        <w:tabs>
          <w:tab w:val="left" w:pos="6235"/>
        </w:tabs>
        <w:bidi w:val="0"/>
        <w:jc w:val="left"/>
      </w:pPr>
    </w:p>
    <w:p w14:paraId="5BA2758B">
      <w:pPr>
        <w:tabs>
          <w:tab w:val="left" w:pos="6235"/>
        </w:tabs>
        <w:bidi w:val="0"/>
        <w:jc w:val="left"/>
      </w:pPr>
    </w:p>
    <w:p w14:paraId="4F95EEA9">
      <w:pPr>
        <w:tabs>
          <w:tab w:val="left" w:pos="6235"/>
        </w:tabs>
        <w:bidi w:val="0"/>
        <w:jc w:val="left"/>
      </w:pPr>
    </w:p>
    <w:p w14:paraId="7640E38A">
      <w:pPr>
        <w:tabs>
          <w:tab w:val="left" w:pos="6073"/>
        </w:tabs>
        <w:bidi w:val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一楼大厅导诊台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分诊台</w:t>
      </w:r>
    </w:p>
    <w:p w14:paraId="7003F97D">
      <w:pPr>
        <w:tabs>
          <w:tab w:val="left" w:pos="6235"/>
        </w:tabs>
        <w:bidi w:val="0"/>
        <w:jc w:val="left"/>
        <w:rPr>
          <w:rFonts w:hint="eastAsia" w:eastAsiaTheme="minorEastAsia"/>
          <w:lang w:val="en-US" w:eastAsia="zh-CN"/>
        </w:rPr>
        <w:sectPr>
          <w:head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2833370" cy="2437130"/>
            <wp:effectExtent l="0" t="0" r="5080" b="1270"/>
            <wp:docPr id="14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3370" cy="2437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ab/>
      </w:r>
      <w:r>
        <w:drawing>
          <wp:inline distT="0" distB="0" distL="114300" distR="114300">
            <wp:extent cx="2092325" cy="2105025"/>
            <wp:effectExtent l="0" t="0" r="3175" b="9525"/>
            <wp:docPr id="14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DCDF501">
      <w:pPr>
        <w:widowControl/>
        <w:jc w:val="left"/>
        <w:rPr>
          <w:rFonts w:ascii="宋体" w:hAnsi="宋体" w:eastAsia="宋体" w:cs="Segoe UI"/>
          <w:kern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9076055</wp:posOffset>
            </wp:positionH>
            <wp:positionV relativeFrom="paragraph">
              <wp:posOffset>2362835</wp:posOffset>
            </wp:positionV>
            <wp:extent cx="2833370" cy="2437130"/>
            <wp:effectExtent l="0" t="0" r="5080" b="1270"/>
            <wp:wrapNone/>
            <wp:docPr id="3" name="图片_1_SpCnt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_1_SpCnt_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3370" cy="243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Segoe UI"/>
          <w:kern w:val="0"/>
          <w:sz w:val="28"/>
          <w:szCs w:val="28"/>
        </w:rPr>
        <w:br w:type="page"/>
      </w:r>
    </w:p>
    <w:p w14:paraId="260887C0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531E6A42">
      <w:pPr>
        <w:pStyle w:val="4"/>
        <w:rPr>
          <w:sz w:val="28"/>
          <w:szCs w:val="28"/>
          <w:lang w:bidi="ar"/>
        </w:rPr>
      </w:pPr>
      <w:r>
        <w:rPr>
          <w:rFonts w:hint="eastAsia"/>
          <w:sz w:val="28"/>
          <w:szCs w:val="28"/>
          <w:lang w:bidi="ar"/>
        </w:rPr>
        <w:t>附件</w:t>
      </w:r>
      <w:r>
        <w:rPr>
          <w:b w:val="0"/>
          <w:bCs w:val="0"/>
          <w:sz w:val="28"/>
          <w:szCs w:val="28"/>
          <w:lang w:bidi="ar"/>
        </w:rPr>
        <w:t>2</w:t>
      </w:r>
      <w:r>
        <w:rPr>
          <w:rFonts w:hint="eastAsia"/>
          <w:sz w:val="28"/>
          <w:szCs w:val="28"/>
          <w:lang w:bidi="ar"/>
        </w:rPr>
        <w:t>：</w:t>
      </w:r>
    </w:p>
    <w:p w14:paraId="1EEAF388">
      <w:pPr>
        <w:widowControl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分项报价明细表</w:t>
      </w:r>
    </w:p>
    <w:p w14:paraId="7062717D">
      <w:pPr>
        <w:widowControl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项目名称：智慧中医药改造病区、诊疗区域配套设施采购项目</w:t>
      </w:r>
    </w:p>
    <w:tbl>
      <w:tblPr>
        <w:tblStyle w:val="7"/>
        <w:tblW w:w="10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266"/>
        <w:gridCol w:w="1351"/>
        <w:gridCol w:w="882"/>
        <w:gridCol w:w="882"/>
        <w:gridCol w:w="851"/>
        <w:gridCol w:w="894"/>
        <w:gridCol w:w="1362"/>
        <w:gridCol w:w="1326"/>
        <w:gridCol w:w="836"/>
      </w:tblGrid>
      <w:tr w14:paraId="22E8D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715" w:type="dxa"/>
            <w:vAlign w:val="center"/>
          </w:tcPr>
          <w:p w14:paraId="7D9B9CA4">
            <w:pPr>
              <w:widowControl/>
              <w:spacing w:line="360" w:lineRule="auto"/>
              <w:jc w:val="center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Toc3279"/>
            <w:bookmarkStart w:id="1" w:name="_Toc477959845"/>
            <w:bookmarkStart w:id="2" w:name="_Toc21099"/>
            <w:bookmarkStart w:id="3" w:name="_Toc15790"/>
            <w:bookmarkStart w:id="4" w:name="_Toc3442"/>
            <w:bookmarkStart w:id="5" w:name="_Toc639"/>
            <w:bookmarkStart w:id="6" w:name="_Toc18970"/>
            <w:bookmarkStart w:id="7" w:name="_Toc3692"/>
            <w:bookmarkStart w:id="8" w:name="_Toc24079"/>
            <w:bookmarkStart w:id="9" w:name="_Toc477960616"/>
            <w:bookmarkStart w:id="10" w:name="_Toc23146"/>
            <w:bookmarkStart w:id="11" w:name="_Toc15729"/>
            <w:bookmarkStart w:id="12" w:name="_Toc24874"/>
            <w:bookmarkStart w:id="13" w:name="_Toc16424"/>
            <w:bookmarkStart w:id="14" w:name="_Toc31724"/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266" w:type="dxa"/>
            <w:vAlign w:val="center"/>
          </w:tcPr>
          <w:p w14:paraId="3A076525">
            <w:pPr>
              <w:widowControl/>
              <w:spacing w:line="360" w:lineRule="auto"/>
              <w:jc w:val="center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15" w:name="_Toc16422"/>
            <w:bookmarkStart w:id="16" w:name="_Toc17579"/>
            <w:bookmarkStart w:id="17" w:name="_Toc13259"/>
            <w:bookmarkStart w:id="18" w:name="_Toc8517"/>
            <w:bookmarkStart w:id="19" w:name="_Toc477959846"/>
            <w:bookmarkStart w:id="20" w:name="_Toc30319"/>
            <w:bookmarkStart w:id="21" w:name="_Toc23967"/>
            <w:bookmarkStart w:id="22" w:name="_Toc31620"/>
            <w:bookmarkStart w:id="23" w:name="_Toc10025"/>
            <w:bookmarkStart w:id="24" w:name="_Toc4329"/>
            <w:bookmarkStart w:id="25" w:name="_Toc477960617"/>
            <w:bookmarkStart w:id="26" w:name="_Toc271"/>
            <w:bookmarkStart w:id="27" w:name="_Toc7477"/>
            <w:bookmarkStart w:id="28" w:name="_Toc481"/>
            <w:bookmarkStart w:id="29" w:name="_Toc29694"/>
            <w:bookmarkStart w:id="30" w:name="_Toc13214"/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</w:p>
        </w:tc>
        <w:tc>
          <w:tcPr>
            <w:tcW w:w="1351" w:type="dxa"/>
            <w:vAlign w:val="center"/>
          </w:tcPr>
          <w:p w14:paraId="7CE8AB30">
            <w:pPr>
              <w:widowControl/>
              <w:spacing w:line="360" w:lineRule="auto"/>
              <w:jc w:val="center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31" w:name="_Toc6833"/>
            <w:bookmarkStart w:id="32" w:name="_Toc15315"/>
            <w:bookmarkStart w:id="33" w:name="_Toc2130"/>
            <w:bookmarkStart w:id="34" w:name="_Toc24367"/>
            <w:bookmarkStart w:id="35" w:name="_Toc9433"/>
            <w:bookmarkStart w:id="36" w:name="_Toc28296"/>
            <w:bookmarkStart w:id="37" w:name="_Toc31671"/>
            <w:bookmarkStart w:id="38" w:name="_Toc20736"/>
            <w:bookmarkStart w:id="39" w:name="_Toc477960618"/>
            <w:bookmarkStart w:id="40" w:name="_Toc18689"/>
            <w:bookmarkStart w:id="41" w:name="_Toc25705"/>
            <w:bookmarkStart w:id="42" w:name="_Toc31358"/>
            <w:bookmarkStart w:id="43" w:name="_Toc12670"/>
            <w:bookmarkStart w:id="44" w:name="_Toc477959847"/>
            <w:bookmarkStart w:id="45" w:name="_Toc8448"/>
            <w:bookmarkStart w:id="46" w:name="_Toc8612"/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</w:p>
        </w:tc>
        <w:tc>
          <w:tcPr>
            <w:tcW w:w="882" w:type="dxa"/>
            <w:vAlign w:val="center"/>
          </w:tcPr>
          <w:p w14:paraId="41814E34"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技术参数</w:t>
            </w:r>
          </w:p>
        </w:tc>
        <w:tc>
          <w:tcPr>
            <w:tcW w:w="882" w:type="dxa"/>
            <w:vAlign w:val="center"/>
          </w:tcPr>
          <w:p w14:paraId="1CD41570">
            <w:pPr>
              <w:widowControl/>
              <w:spacing w:line="360" w:lineRule="auto"/>
              <w:jc w:val="center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47" w:name="_Toc10400"/>
            <w:bookmarkStart w:id="48" w:name="_Toc6488"/>
            <w:bookmarkStart w:id="49" w:name="_Toc12039"/>
            <w:bookmarkStart w:id="50" w:name="_Toc5052"/>
            <w:bookmarkStart w:id="51" w:name="_Toc26856"/>
            <w:bookmarkStart w:id="52" w:name="_Toc31712"/>
            <w:bookmarkStart w:id="53" w:name="_Toc9788"/>
            <w:bookmarkStart w:id="54" w:name="_Toc477959848"/>
            <w:bookmarkStart w:id="55" w:name="_Toc1247"/>
            <w:bookmarkStart w:id="56" w:name="_Toc32223"/>
            <w:bookmarkStart w:id="57" w:name="_Toc20553"/>
            <w:bookmarkStart w:id="58" w:name="_Toc32730"/>
            <w:bookmarkStart w:id="59" w:name="_Toc26702"/>
            <w:bookmarkStart w:id="60" w:name="_Toc477960619"/>
            <w:bookmarkStart w:id="61" w:name="_Toc18328"/>
            <w:bookmarkStart w:id="62" w:name="_Toc30849"/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851" w:type="dxa"/>
            <w:vAlign w:val="center"/>
          </w:tcPr>
          <w:p w14:paraId="21D3D510">
            <w:pPr>
              <w:widowControl/>
              <w:spacing w:line="360" w:lineRule="auto"/>
              <w:jc w:val="center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63" w:name="_Toc27058"/>
            <w:bookmarkStart w:id="64" w:name="_Toc2967"/>
            <w:bookmarkStart w:id="65" w:name="_Toc26233"/>
            <w:bookmarkStart w:id="66" w:name="_Toc30899"/>
            <w:bookmarkStart w:id="67" w:name="_Toc22296"/>
            <w:bookmarkStart w:id="68" w:name="_Toc477960620"/>
            <w:bookmarkStart w:id="69" w:name="_Toc477959849"/>
            <w:bookmarkStart w:id="70" w:name="_Toc7418"/>
            <w:bookmarkStart w:id="71" w:name="_Toc29369"/>
            <w:bookmarkStart w:id="72" w:name="_Toc14103"/>
            <w:bookmarkStart w:id="73" w:name="_Toc21078"/>
            <w:bookmarkStart w:id="74" w:name="_Toc7034"/>
            <w:bookmarkStart w:id="75" w:name="_Toc32000"/>
            <w:bookmarkStart w:id="76" w:name="_Toc9635"/>
            <w:bookmarkStart w:id="77" w:name="_Toc16923"/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</w:p>
        </w:tc>
        <w:tc>
          <w:tcPr>
            <w:tcW w:w="894" w:type="dxa"/>
            <w:vAlign w:val="center"/>
          </w:tcPr>
          <w:p w14:paraId="33FD1C08">
            <w:pPr>
              <w:widowControl/>
              <w:spacing w:line="360" w:lineRule="auto"/>
              <w:jc w:val="center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78" w:name="_Toc31728"/>
            <w:bookmarkStart w:id="79" w:name="_Toc477959850"/>
            <w:bookmarkStart w:id="80" w:name="_Toc2715"/>
            <w:bookmarkStart w:id="81" w:name="_Toc31890"/>
            <w:bookmarkStart w:id="82" w:name="_Toc943"/>
            <w:bookmarkStart w:id="83" w:name="_Toc477960621"/>
            <w:bookmarkStart w:id="84" w:name="_Toc15335"/>
            <w:bookmarkStart w:id="85" w:name="_Toc31175"/>
            <w:bookmarkStart w:id="86" w:name="_Toc23790"/>
            <w:bookmarkStart w:id="87" w:name="_Toc980"/>
            <w:bookmarkStart w:id="88" w:name="_Toc10788"/>
            <w:bookmarkStart w:id="89" w:name="_Toc13729"/>
            <w:bookmarkStart w:id="90" w:name="_Toc7911"/>
            <w:bookmarkStart w:id="91" w:name="_Toc4455"/>
            <w:bookmarkStart w:id="92" w:name="_Toc6921"/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</w:p>
        </w:tc>
        <w:tc>
          <w:tcPr>
            <w:tcW w:w="1362" w:type="dxa"/>
            <w:vAlign w:val="center"/>
          </w:tcPr>
          <w:p w14:paraId="18042E1E">
            <w:pPr>
              <w:widowControl/>
              <w:spacing w:line="360" w:lineRule="auto"/>
              <w:jc w:val="center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93" w:name="_Toc5416"/>
            <w:bookmarkStart w:id="94" w:name="_Toc477959851"/>
            <w:bookmarkStart w:id="95" w:name="_Toc25238"/>
            <w:bookmarkStart w:id="96" w:name="_Toc477960622"/>
            <w:bookmarkStart w:id="97" w:name="_Toc14068"/>
            <w:bookmarkStart w:id="98" w:name="_Toc1524"/>
            <w:bookmarkStart w:id="99" w:name="_Toc16050"/>
            <w:bookmarkStart w:id="100" w:name="_Toc32125"/>
            <w:bookmarkStart w:id="101" w:name="_Toc7223"/>
            <w:bookmarkStart w:id="102" w:name="_Toc10049"/>
            <w:bookmarkStart w:id="103" w:name="_Toc12280"/>
            <w:bookmarkStart w:id="104" w:name="_Toc31512"/>
            <w:bookmarkStart w:id="105" w:name="_Toc17386"/>
            <w:bookmarkStart w:id="106" w:name="_Toc2103"/>
            <w:bookmarkStart w:id="107" w:name="_Toc21628"/>
            <w:bookmarkStart w:id="108" w:name="_Toc32453"/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  <w:bookmarkEnd w:id="93"/>
            <w:bookmarkEnd w:id="94"/>
            <w:bookmarkEnd w:id="95"/>
            <w:bookmarkEnd w:id="96"/>
            <w:bookmarkEnd w:id="97"/>
            <w:bookmarkEnd w:id="98"/>
            <w:r>
              <w:rPr>
                <w:rFonts w:hint="eastAsia" w:ascii="宋体" w:hAnsi="宋体" w:eastAsia="宋体" w:cs="宋体"/>
                <w:sz w:val="24"/>
                <w:szCs w:val="24"/>
              </w:rPr>
              <w:t>(元)</w:t>
            </w:r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</w:p>
        </w:tc>
        <w:tc>
          <w:tcPr>
            <w:tcW w:w="1326" w:type="dxa"/>
            <w:vAlign w:val="center"/>
          </w:tcPr>
          <w:p w14:paraId="78E521FF">
            <w:pPr>
              <w:widowControl/>
              <w:spacing w:line="360" w:lineRule="auto"/>
              <w:jc w:val="center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109" w:name="_Toc2598"/>
            <w:bookmarkStart w:id="110" w:name="_Toc477959852"/>
            <w:bookmarkStart w:id="111" w:name="_Toc31644"/>
            <w:bookmarkStart w:id="112" w:name="_Toc477960623"/>
            <w:bookmarkStart w:id="113" w:name="_Toc27916"/>
            <w:bookmarkStart w:id="114" w:name="_Toc289"/>
            <w:bookmarkStart w:id="115" w:name="_Toc2295"/>
            <w:bookmarkStart w:id="116" w:name="_Toc22604"/>
            <w:bookmarkStart w:id="117" w:name="_Toc14698"/>
            <w:bookmarkStart w:id="118" w:name="_Toc17669"/>
            <w:bookmarkStart w:id="119" w:name="_Toc7453"/>
            <w:bookmarkStart w:id="120" w:name="_Toc15574"/>
            <w:bookmarkStart w:id="121" w:name="_Toc32746"/>
            <w:bookmarkStart w:id="122" w:name="_Toc9638"/>
            <w:bookmarkStart w:id="123" w:name="_Toc7197"/>
            <w:r>
              <w:rPr>
                <w:rFonts w:hint="eastAsia" w:ascii="宋体" w:hAnsi="宋体" w:eastAsia="宋体" w:cs="宋体"/>
                <w:sz w:val="24"/>
                <w:szCs w:val="24"/>
              </w:rPr>
              <w:t>金额</w:t>
            </w:r>
            <w:bookmarkEnd w:id="109"/>
            <w:bookmarkEnd w:id="110"/>
            <w:bookmarkEnd w:id="111"/>
            <w:bookmarkEnd w:id="112"/>
            <w:bookmarkEnd w:id="113"/>
            <w:bookmarkEnd w:id="114"/>
            <w:r>
              <w:rPr>
                <w:rFonts w:hint="eastAsia" w:ascii="宋体" w:hAnsi="宋体" w:eastAsia="宋体" w:cs="宋体"/>
                <w:sz w:val="24"/>
                <w:szCs w:val="24"/>
              </w:rPr>
              <w:t>(元)</w:t>
            </w:r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</w:p>
        </w:tc>
        <w:tc>
          <w:tcPr>
            <w:tcW w:w="833" w:type="dxa"/>
            <w:vAlign w:val="center"/>
          </w:tcPr>
          <w:p w14:paraId="6DD17051">
            <w:pPr>
              <w:widowControl/>
              <w:spacing w:line="360" w:lineRule="auto"/>
              <w:jc w:val="center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124" w:name="_Toc14576"/>
            <w:bookmarkStart w:id="125" w:name="_Toc5161"/>
            <w:bookmarkStart w:id="126" w:name="_Toc27738"/>
            <w:bookmarkStart w:id="127" w:name="_Toc13545"/>
            <w:bookmarkStart w:id="128" w:name="_Toc15760"/>
            <w:bookmarkStart w:id="129" w:name="_Toc9964"/>
            <w:bookmarkStart w:id="130" w:name="_Toc18554"/>
            <w:bookmarkStart w:id="131" w:name="_Toc7754"/>
            <w:bookmarkStart w:id="132" w:name="_Toc31448"/>
            <w:bookmarkStart w:id="133" w:name="_Toc477960624"/>
            <w:bookmarkStart w:id="134" w:name="_Toc477959853"/>
            <w:bookmarkStart w:id="135" w:name="_Toc12650"/>
            <w:bookmarkStart w:id="136" w:name="_Toc33"/>
            <w:bookmarkStart w:id="137" w:name="_Toc15818"/>
            <w:bookmarkStart w:id="138" w:name="_Toc20975"/>
            <w:bookmarkStart w:id="139" w:name="_Toc30197"/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</w:p>
        </w:tc>
      </w:tr>
      <w:tr w14:paraId="1B62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15" w:type="dxa"/>
            <w:vAlign w:val="center"/>
          </w:tcPr>
          <w:p w14:paraId="0F1C1B09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486D5A2D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FB6B50B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2" w:type="dxa"/>
          </w:tcPr>
          <w:p w14:paraId="0897CF24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58FF5CD7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A7ABA7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5729203A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2E73F74B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21D7CFEE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2C8ABE7F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317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15" w:type="dxa"/>
            <w:vAlign w:val="center"/>
          </w:tcPr>
          <w:p w14:paraId="5440008E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2190A7C4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52FC533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2" w:type="dxa"/>
          </w:tcPr>
          <w:p w14:paraId="2D59612F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59888A64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C63D10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21D20F6F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19BBADEA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38DCE88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469741C4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482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15" w:type="dxa"/>
            <w:vAlign w:val="center"/>
          </w:tcPr>
          <w:p w14:paraId="03C95946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3B6CFEC6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7A9120AB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2" w:type="dxa"/>
          </w:tcPr>
          <w:p w14:paraId="55BB8045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61E0BC81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74E54B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36CE0110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718B7D67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1FE4E462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31F3652D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B2B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15" w:type="dxa"/>
            <w:tcBorders>
              <w:left w:val="single" w:color="auto" w:sz="4" w:space="0"/>
            </w:tcBorders>
            <w:vAlign w:val="center"/>
          </w:tcPr>
          <w:p w14:paraId="1FEC7354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34D422E0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E70ADDC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2" w:type="dxa"/>
          </w:tcPr>
          <w:p w14:paraId="624169FC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09C4EFAF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96F767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528E5BF6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022BE276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153AA568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75CFE1B3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47E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15" w:type="dxa"/>
            <w:vAlign w:val="center"/>
          </w:tcPr>
          <w:p w14:paraId="19357C1A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6AEBD167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77153E33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2" w:type="dxa"/>
          </w:tcPr>
          <w:p w14:paraId="27D06C6E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7DD1EE72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292B3C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744E0484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25A28A90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17F3CCE4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1A1115D8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FC75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15" w:type="dxa"/>
            <w:vAlign w:val="center"/>
          </w:tcPr>
          <w:p w14:paraId="63E9A848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14122822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C05D2EE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2" w:type="dxa"/>
          </w:tcPr>
          <w:p w14:paraId="5F908546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54EFA6F4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7E0739C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6CADB6C6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71EC7932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2F4A4F56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1B5228DB">
            <w:pPr>
              <w:widowControl/>
              <w:spacing w:line="360" w:lineRule="auto"/>
              <w:ind w:firstLine="470" w:firstLineChars="19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824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0365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 w14:paraId="32E9C4A8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140" w:name="_Toc6666"/>
            <w:bookmarkStart w:id="141" w:name="_Toc19658"/>
            <w:bookmarkStart w:id="142" w:name="_Toc13224"/>
            <w:bookmarkStart w:id="143" w:name="_Toc18917"/>
            <w:bookmarkStart w:id="144" w:name="_Toc477959854"/>
            <w:bookmarkStart w:id="145" w:name="_Toc28053"/>
            <w:bookmarkStart w:id="146" w:name="_Toc30592"/>
            <w:bookmarkStart w:id="147" w:name="_Toc9465"/>
            <w:bookmarkStart w:id="148" w:name="_Toc477960625"/>
            <w:bookmarkStart w:id="149" w:name="_Toc28975"/>
            <w:bookmarkStart w:id="150" w:name="_Toc4452"/>
            <w:bookmarkStart w:id="151" w:name="_Toc11826"/>
            <w:bookmarkStart w:id="152" w:name="_Toc2995"/>
            <w:bookmarkStart w:id="153" w:name="_Toc29646"/>
            <w:bookmarkStart w:id="154" w:name="_Toc13540"/>
            <w:r>
              <w:rPr>
                <w:rFonts w:hint="eastAsia" w:ascii="宋体" w:hAnsi="宋体" w:eastAsia="宋体" w:cs="宋体"/>
                <w:sz w:val="24"/>
                <w:szCs w:val="24"/>
              </w:rPr>
              <w:t>分项报价合计（元）：         大写：</w:t>
            </w:r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</w:p>
        </w:tc>
      </w:tr>
    </w:tbl>
    <w:p w14:paraId="652FFAE7">
      <w:pPr>
        <w:spacing w:line="360" w:lineRule="auto"/>
        <w:rPr>
          <w:rFonts w:ascii="宋体" w:hAnsi="宋体" w:eastAsia="宋体" w:cs="宋体"/>
          <w:szCs w:val="24"/>
        </w:rPr>
      </w:pPr>
    </w:p>
    <w:p w14:paraId="32D8B8ED">
      <w:pPr>
        <w:spacing w:line="360" w:lineRule="auto"/>
        <w:rPr>
          <w:rFonts w:ascii="宋体" w:hAnsi="宋体" w:eastAsia="宋体" w:cs="宋体"/>
          <w:sz w:val="24"/>
          <w:szCs w:val="24"/>
        </w:rPr>
      </w:pPr>
      <w:bookmarkStart w:id="155" w:name="_Toc8268"/>
      <w:bookmarkStart w:id="156" w:name="_Toc11327"/>
      <w:bookmarkStart w:id="157" w:name="_Toc31108"/>
      <w:bookmarkStart w:id="158" w:name="_Toc27080"/>
      <w:r>
        <w:rPr>
          <w:rFonts w:hint="eastAsia" w:ascii="宋体" w:hAnsi="宋体" w:eastAsia="宋体" w:cs="宋体"/>
          <w:sz w:val="24"/>
          <w:szCs w:val="24"/>
        </w:rPr>
        <w:t>注：供应商按“分项报价明细表”的格式详细报出各个产品的市场落地价。</w:t>
      </w:r>
      <w:bookmarkEnd w:id="155"/>
      <w:bookmarkEnd w:id="156"/>
      <w:bookmarkEnd w:id="157"/>
      <w:bookmarkEnd w:id="158"/>
    </w:p>
    <w:p w14:paraId="5AD546CA">
      <w:pPr>
        <w:rPr>
          <w:rFonts w:ascii="宋体" w:hAnsi="宋体" w:eastAsia="宋体" w:cs="宋体"/>
          <w:sz w:val="44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</w:p>
    <w:p w14:paraId="0895E298">
      <w:pPr>
        <w:adjustRightIn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供应商名称：（盖章）</w:t>
      </w:r>
    </w:p>
    <w:p w14:paraId="6DD3BC39">
      <w:pPr>
        <w:adjustRightIn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法定代表人或授权代表（</w:t>
      </w:r>
      <w:r>
        <w:rPr>
          <w:rFonts w:hint="eastAsia" w:ascii="宋体" w:hAnsi="宋体" w:eastAsia="宋体" w:cs="宋体"/>
          <w:bCs/>
          <w:sz w:val="24"/>
          <w:szCs w:val="24"/>
        </w:rPr>
        <w:t>签字或加盖个人印章</w:t>
      </w:r>
      <w:r>
        <w:rPr>
          <w:rFonts w:hint="eastAsia" w:ascii="宋体" w:hAnsi="宋体" w:eastAsia="宋体" w:cs="宋体"/>
          <w:sz w:val="24"/>
          <w:szCs w:val="24"/>
        </w:rPr>
        <w:t>）：</w:t>
      </w:r>
    </w:p>
    <w:p w14:paraId="2CF06DC8">
      <w:pPr>
        <w:adjustRightIn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  年    月    日</w:t>
      </w:r>
    </w:p>
    <w:p w14:paraId="7432E760">
      <w:pPr>
        <w:widowControl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br w:type="page"/>
      </w:r>
    </w:p>
    <w:p w14:paraId="76EDCD97">
      <w:pPr>
        <w:pStyle w:val="4"/>
        <w:rPr>
          <w:sz w:val="28"/>
          <w:szCs w:val="28"/>
          <w:lang w:bidi="ar"/>
        </w:rPr>
      </w:pPr>
      <w:r>
        <w:rPr>
          <w:rFonts w:hint="eastAsia"/>
          <w:sz w:val="28"/>
          <w:szCs w:val="28"/>
          <w:lang w:bidi="ar"/>
        </w:rPr>
        <w:t>附件</w:t>
      </w:r>
      <w:r>
        <w:rPr>
          <w:b w:val="0"/>
          <w:bCs w:val="0"/>
          <w:sz w:val="28"/>
          <w:szCs w:val="28"/>
          <w:lang w:bidi="ar"/>
        </w:rPr>
        <w:t>3</w:t>
      </w:r>
      <w:r>
        <w:rPr>
          <w:rFonts w:hint="eastAsia"/>
          <w:sz w:val="28"/>
          <w:szCs w:val="28"/>
          <w:lang w:bidi="ar"/>
        </w:rPr>
        <w:t>：</w:t>
      </w:r>
    </w:p>
    <w:p w14:paraId="3F4706FC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承诺函</w:t>
      </w:r>
    </w:p>
    <w:p w14:paraId="2ECF6150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5A256AA">
      <w:pPr>
        <w:adjustRightInd w:val="0"/>
        <w:spacing w:line="360" w:lineRule="auto"/>
        <w:ind w:right="420" w:rightChars="200"/>
        <w:jc w:val="left"/>
        <w:rPr>
          <w:rFonts w:ascii="宋体" w:hAnsi="宋体" w:eastAsia="宋体" w:cs="宋体"/>
          <w:spacing w:val="8"/>
          <w:sz w:val="24"/>
          <w:szCs w:val="24"/>
        </w:rPr>
      </w:pPr>
      <w:bookmarkStart w:id="159" w:name="_Toc488150362"/>
      <w:r>
        <w:rPr>
          <w:rFonts w:hint="eastAsia" w:ascii="宋体" w:hAnsi="宋体" w:eastAsia="宋体" w:cs="宋体"/>
          <w:spacing w:val="8"/>
          <w:sz w:val="24"/>
          <w:szCs w:val="24"/>
          <w:u w:val="single"/>
        </w:rPr>
        <w:t xml:space="preserve">             （采购人名称、采购代理机构名称）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：</w:t>
      </w:r>
    </w:p>
    <w:p w14:paraId="3B1E23B6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我公司作为本次采购项目的供应商，现郑重承诺如下：</w:t>
      </w:r>
    </w:p>
    <w:p w14:paraId="7874215C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一、具备本项目规定的条件：</w:t>
      </w:r>
    </w:p>
    <w:p w14:paraId="735EFEED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具有独立承担民事责任的能力； </w:t>
      </w:r>
    </w:p>
    <w:p w14:paraId="609270DD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具有良好的商业信誉和健全的财务会计制度； </w:t>
      </w:r>
    </w:p>
    <w:p w14:paraId="13BC31CD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具有履行合同所必需的设备和专业技术能力； </w:t>
      </w:r>
    </w:p>
    <w:p w14:paraId="1FDFB589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有依法缴纳税收和社会保障资金的良好记录； </w:t>
      </w:r>
    </w:p>
    <w:p w14:paraId="12F7E1B1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参加采购活动前三年内，在经营活动中没有重大违法记录；</w:t>
      </w:r>
    </w:p>
    <w:p w14:paraId="4CF11507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法律、行政法规规定的其他条件；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58DBB936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我单位及其现任法定代表人无行贿行为记录；</w:t>
      </w:r>
    </w:p>
    <w:p w14:paraId="29135540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我单位未被列入失信被执行人、重大税收违法案件当事人名单、采购严重违法失信行为记录名单。</w:t>
      </w:r>
    </w:p>
    <w:bookmarkEnd w:id="159"/>
    <w:p w14:paraId="13E5A8B4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bookmarkStart w:id="160" w:name="_Toc488150363"/>
      <w:r>
        <w:rPr>
          <w:rFonts w:hint="eastAsia" w:ascii="宋体" w:hAnsi="宋体" w:eastAsia="宋体" w:cs="宋体"/>
          <w:sz w:val="24"/>
          <w:szCs w:val="24"/>
        </w:rPr>
        <w:t>二、满足采购人对法律、行政法规规定的其他条件。</w:t>
      </w:r>
      <w:bookmarkEnd w:id="160"/>
    </w:p>
    <w:p w14:paraId="3302A832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bookmarkStart w:id="161" w:name="_Toc487472941"/>
      <w:bookmarkStart w:id="162" w:name="_Toc487473032"/>
      <w:bookmarkStart w:id="163" w:name="_Toc488150368"/>
      <w:bookmarkStart w:id="164" w:name="_Toc9231"/>
      <w:bookmarkStart w:id="165" w:name="_Toc27994"/>
      <w:bookmarkStart w:id="166" w:name="_Toc23578"/>
      <w:bookmarkStart w:id="167" w:name="_Toc477960580"/>
      <w:bookmarkStart w:id="168" w:name="_Toc477959809"/>
      <w:r>
        <w:rPr>
          <w:rFonts w:hint="eastAsia" w:ascii="宋体" w:hAnsi="宋体" w:eastAsia="宋体" w:cs="宋体"/>
          <w:sz w:val="24"/>
          <w:szCs w:val="24"/>
        </w:rPr>
        <w:t>三、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Start w:id="169" w:name="_Toc477960581"/>
      <w:bookmarkStart w:id="170" w:name="_Toc487473033"/>
      <w:bookmarkStart w:id="171" w:name="_Toc477959810"/>
      <w:bookmarkStart w:id="172" w:name="_Toc487472942"/>
      <w:bookmarkStart w:id="173" w:name="_Toc21162"/>
      <w:bookmarkStart w:id="174" w:name="_Toc488150369"/>
      <w:bookmarkStart w:id="175" w:name="_Toc29163"/>
      <w:bookmarkStart w:id="176" w:name="_Toc22000"/>
      <w:r>
        <w:rPr>
          <w:rFonts w:hint="eastAsia" w:ascii="宋体" w:hAnsi="宋体" w:eastAsia="宋体" w:cs="宋体"/>
          <w:sz w:val="24"/>
          <w:szCs w:val="24"/>
        </w:rPr>
        <w:t>我单位提供的任何资料和技术、服务、商务等响应承诺情况都是真实的、有效的、合法的</w:t>
      </w:r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837FC07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本公司对上述承诺的内容事项真实性负责。如经查实上述承诺的内容事项存在虚假，我公司愿意承担相关法律责任。</w:t>
      </w:r>
      <w:r>
        <w:rPr>
          <w:rFonts w:hint="eastAsia" w:ascii="宋体" w:hAnsi="宋体" w:eastAsia="宋体" w:cs="宋体"/>
          <w:b/>
          <w:bCs/>
          <w:szCs w:val="24"/>
        </w:rPr>
        <w:t xml:space="preserve"> </w:t>
      </w:r>
    </w:p>
    <w:p w14:paraId="32A2DF53">
      <w:pPr>
        <w:spacing w:line="360" w:lineRule="auto"/>
        <w:ind w:firstLine="422" w:firstLineChars="200"/>
        <w:rPr>
          <w:rFonts w:ascii="宋体" w:hAnsi="宋体" w:eastAsia="宋体" w:cs="宋体"/>
          <w:b/>
          <w:bCs/>
          <w:szCs w:val="24"/>
        </w:rPr>
      </w:pPr>
    </w:p>
    <w:p w14:paraId="44DC36C5">
      <w:pPr>
        <w:adjustRightIn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供应商名称：（盖章）</w:t>
      </w:r>
    </w:p>
    <w:p w14:paraId="610B33CD">
      <w:pPr>
        <w:adjustRightIn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法定代表人或授权代表（</w:t>
      </w:r>
      <w:r>
        <w:rPr>
          <w:rFonts w:hint="eastAsia" w:ascii="宋体" w:hAnsi="宋体" w:eastAsia="宋体" w:cs="宋体"/>
          <w:bCs/>
          <w:sz w:val="24"/>
          <w:szCs w:val="24"/>
        </w:rPr>
        <w:t>签字或加盖个人印章</w:t>
      </w:r>
      <w:r>
        <w:rPr>
          <w:rFonts w:hint="eastAsia" w:ascii="宋体" w:hAnsi="宋体" w:eastAsia="宋体" w:cs="宋体"/>
          <w:sz w:val="24"/>
          <w:szCs w:val="24"/>
        </w:rPr>
        <w:t>）：</w:t>
      </w:r>
    </w:p>
    <w:p w14:paraId="65A7174C">
      <w:pPr>
        <w:adjustRightIn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  年    月    日</w:t>
      </w:r>
    </w:p>
    <w:p w14:paraId="31E76D1C">
      <w:pPr>
        <w:widowControl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page"/>
      </w:r>
    </w:p>
    <w:p w14:paraId="52F7E8CC">
      <w:pPr>
        <w:pStyle w:val="4"/>
        <w:rPr>
          <w:color w:val="000000"/>
          <w:sz w:val="28"/>
          <w:szCs w:val="28"/>
          <w:lang w:bidi="ar"/>
        </w:rPr>
      </w:pPr>
      <w:r>
        <w:rPr>
          <w:rFonts w:hint="eastAsia"/>
          <w:color w:val="000000"/>
          <w:sz w:val="28"/>
          <w:szCs w:val="28"/>
          <w:lang w:bidi="ar"/>
        </w:rPr>
        <w:t>附件</w:t>
      </w:r>
      <w:r>
        <w:rPr>
          <w:b w:val="0"/>
          <w:bCs w:val="0"/>
          <w:color w:val="000000"/>
          <w:sz w:val="28"/>
          <w:szCs w:val="28"/>
          <w:lang w:bidi="ar"/>
        </w:rPr>
        <w:t>4</w:t>
      </w:r>
      <w:r>
        <w:rPr>
          <w:rFonts w:hint="eastAsia"/>
          <w:color w:val="000000"/>
          <w:sz w:val="28"/>
          <w:szCs w:val="28"/>
          <w:lang w:bidi="ar"/>
        </w:rPr>
        <w:t>：</w:t>
      </w:r>
    </w:p>
    <w:p w14:paraId="712EB8BC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法定代表人身份证明书</w:t>
      </w:r>
    </w:p>
    <w:p w14:paraId="53179610">
      <w:pPr>
        <w:spacing w:line="360" w:lineRule="auto"/>
        <w:rPr>
          <w:rFonts w:ascii="宋体" w:hAnsi="宋体" w:eastAsia="宋体" w:cs="宋体"/>
          <w:szCs w:val="24"/>
        </w:rPr>
      </w:pPr>
    </w:p>
    <w:p w14:paraId="108CA2A0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单位名称：              </w:t>
      </w:r>
    </w:p>
    <w:p w14:paraId="44F3CD85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单位性质：                         </w:t>
      </w:r>
    </w:p>
    <w:p w14:paraId="3E1CEEDE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地    址：                         </w:t>
      </w:r>
    </w:p>
    <w:p w14:paraId="7FB2BE87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成立时间：       年       月       日</w:t>
      </w:r>
    </w:p>
    <w:p w14:paraId="152FF2F4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经营期限：                         </w:t>
      </w:r>
    </w:p>
    <w:p w14:paraId="0A463C29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 w14:paraId="26A793BF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姓名：      性别：     身份证号码：     年龄：    职务：  系                        (单位名称) 的法定代表人。                                               </w:t>
      </w:r>
    </w:p>
    <w:p w14:paraId="5BDC8115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 w14:paraId="252E708A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特此证明。</w:t>
      </w:r>
    </w:p>
    <w:p w14:paraId="222ECE23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 w14:paraId="097E77E8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供应商名称：                     (盖章)               </w:t>
      </w:r>
    </w:p>
    <w:p w14:paraId="4A07AB3E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  期：       年       月      日</w:t>
      </w:r>
    </w:p>
    <w:p w14:paraId="08AE8433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 w14:paraId="1D095B86">
      <w:pPr>
        <w:spacing w:line="360" w:lineRule="auto"/>
        <w:rPr>
          <w:rFonts w:ascii="宋体" w:hAnsi="宋体" w:eastAsia="宋体" w:cs="宋体"/>
          <w:sz w:val="24"/>
        </w:rPr>
      </w:pPr>
    </w:p>
    <w:p w14:paraId="7F986D9A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 w14:paraId="394128BB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附：法定代表人联系地址：</w:t>
      </w:r>
    </w:p>
    <w:p w14:paraId="260C5B84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联系电话：</w:t>
      </w:r>
    </w:p>
    <w:p w14:paraId="00BC2EE5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 w14:paraId="4D42E3A1">
      <w:pPr>
        <w:spacing w:line="360" w:lineRule="auto"/>
        <w:rPr>
          <w:rFonts w:ascii="宋体" w:hAnsi="宋体" w:eastAsia="宋体" w:cs="宋体"/>
          <w:sz w:val="24"/>
        </w:rPr>
      </w:pPr>
    </w:p>
    <w:p w14:paraId="02A08ECE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法定代表人身份证复印件粘贴或扫描件附后（正面+反面）：</w:t>
      </w:r>
    </w:p>
    <w:p w14:paraId="08555FF8">
      <w:pPr>
        <w:widowControl/>
        <w:jc w:val="left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br w:type="page"/>
      </w:r>
    </w:p>
    <w:p w14:paraId="3B6FF71A">
      <w:pPr>
        <w:pStyle w:val="4"/>
        <w:rPr>
          <w:color w:val="000000"/>
          <w:sz w:val="28"/>
          <w:szCs w:val="28"/>
          <w:lang w:bidi="ar"/>
        </w:rPr>
      </w:pPr>
      <w:bookmarkStart w:id="177" w:name="_Toc135818114"/>
      <w:bookmarkStart w:id="178" w:name="_Toc27319"/>
      <w:bookmarkStart w:id="179" w:name="_Toc10849"/>
      <w:bookmarkStart w:id="180" w:name="_Toc19798"/>
      <w:bookmarkStart w:id="181" w:name="_Toc12421"/>
      <w:bookmarkStart w:id="182" w:name="_Toc8831"/>
      <w:bookmarkStart w:id="183" w:name="_Toc24957"/>
      <w:bookmarkStart w:id="184" w:name="_Toc135818072"/>
      <w:bookmarkStart w:id="185" w:name="_Toc15375"/>
      <w:bookmarkStart w:id="186" w:name="_Toc2865"/>
      <w:r>
        <w:rPr>
          <w:rFonts w:hint="eastAsia"/>
          <w:color w:val="000000"/>
          <w:sz w:val="28"/>
          <w:szCs w:val="28"/>
          <w:lang w:bidi="ar"/>
        </w:rPr>
        <w:t>附件</w:t>
      </w:r>
      <w:r>
        <w:rPr>
          <w:b w:val="0"/>
          <w:bCs w:val="0"/>
          <w:color w:val="000000"/>
          <w:sz w:val="28"/>
          <w:szCs w:val="28"/>
          <w:lang w:bidi="ar"/>
        </w:rPr>
        <w:t>5</w:t>
      </w:r>
      <w:r>
        <w:rPr>
          <w:rFonts w:hint="eastAsia"/>
          <w:color w:val="000000"/>
          <w:sz w:val="28"/>
          <w:szCs w:val="28"/>
          <w:lang w:bidi="ar"/>
        </w:rPr>
        <w:t>：</w:t>
      </w:r>
    </w:p>
    <w:p w14:paraId="71AD37E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法定代表人授权书</w:t>
      </w:r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</w:p>
    <w:p w14:paraId="024E8B1E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0F197A4">
      <w:pPr>
        <w:adjustRightInd w:val="0"/>
        <w:spacing w:line="360" w:lineRule="auto"/>
        <w:ind w:right="420" w:rightChars="200"/>
        <w:jc w:val="left"/>
        <w:rPr>
          <w:rFonts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  <w:u w:val="single"/>
        </w:rPr>
        <w:t xml:space="preserve">             （采购人名称、采购代理机构名称）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：</w:t>
      </w:r>
    </w:p>
    <w:p w14:paraId="7FE570F9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本授权声明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>（供应商名称）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 xml:space="preserve">（法定代表人姓名、职务）授权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（被授权人姓名、职务）为我方 “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” 项目市场调研活动的合法代表，以我方名义全权处理该项目有关市场调研的一切事宜。</w:t>
      </w:r>
    </w:p>
    <w:p w14:paraId="092F589C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本授权书自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 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日签字生效，特此声明。</w:t>
      </w:r>
    </w:p>
    <w:p w14:paraId="4BDA9821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 w14:paraId="0874AE61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供应商名称（盖章）：              日    期：      </w:t>
      </w:r>
    </w:p>
    <w:p w14:paraId="59FBA7D6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</w:t>
      </w:r>
    </w:p>
    <w:p w14:paraId="59B17339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法定代表人（签字或加盖个人印章）：            身份证号：       </w:t>
      </w:r>
    </w:p>
    <w:p w14:paraId="4487A576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（附加盖供应商公章的法定代表人身份证复印件）</w:t>
      </w:r>
    </w:p>
    <w:p w14:paraId="62D2BD2F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 w14:paraId="6A261BD0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代理人（签字）：                          身份证号：                         </w:t>
      </w:r>
    </w:p>
    <w:p w14:paraId="2494A241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 法定代表人授权代理人情况：</w:t>
      </w:r>
    </w:p>
    <w:p w14:paraId="7240659D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 w14:paraId="6F80E6EC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（附加盖供应商公章的代理人身份证复印件）</w:t>
      </w:r>
    </w:p>
    <w:p w14:paraId="7F3F4222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姓名：                       性别：               </w:t>
      </w:r>
    </w:p>
    <w:p w14:paraId="125AA4CC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年龄：                       职务：               </w:t>
      </w:r>
    </w:p>
    <w:p w14:paraId="1869DBA1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联系电话：                   手机：               </w:t>
      </w:r>
    </w:p>
    <w:p w14:paraId="530E2F9D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详细通信地址：                                    </w:t>
      </w:r>
    </w:p>
    <w:p w14:paraId="407C8E36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说明：</w:t>
      </w:r>
    </w:p>
    <w:p w14:paraId="2AB5B367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一、如法定代表人参加市场调研的，不需提供授权委托书，但必须提供法定代表人身份证复印件。</w:t>
      </w:r>
    </w:p>
    <w:p w14:paraId="480B17AA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二、如委托代理人参加市场调研的，必须提供授权委托书、法定代表人和委托代理人的身份证复印件。</w:t>
      </w:r>
    </w:p>
    <w:p w14:paraId="72391344">
      <w:pPr>
        <w:pStyle w:val="4"/>
        <w:rPr>
          <w:color w:val="000000"/>
          <w:sz w:val="28"/>
          <w:szCs w:val="28"/>
          <w:lang w:bidi="ar"/>
        </w:rPr>
      </w:pPr>
      <w:r>
        <w:rPr>
          <w:rFonts w:hint="eastAsia"/>
          <w:color w:val="000000"/>
          <w:sz w:val="28"/>
          <w:szCs w:val="28"/>
          <w:lang w:bidi="ar"/>
        </w:rPr>
        <w:t>附件</w:t>
      </w:r>
      <w:r>
        <w:rPr>
          <w:b w:val="0"/>
          <w:bCs w:val="0"/>
          <w:color w:val="000000"/>
          <w:sz w:val="28"/>
          <w:szCs w:val="28"/>
          <w:lang w:bidi="ar"/>
        </w:rPr>
        <w:t>6</w:t>
      </w:r>
      <w:r>
        <w:rPr>
          <w:rFonts w:hint="eastAsia"/>
          <w:color w:val="000000"/>
          <w:sz w:val="28"/>
          <w:szCs w:val="28"/>
          <w:lang w:bidi="ar"/>
        </w:rPr>
        <w:t>：</w:t>
      </w:r>
    </w:p>
    <w:p w14:paraId="2A0E1BFE">
      <w:pPr>
        <w:rPr>
          <w:rFonts w:ascii="宋体" w:hAnsi="宋体" w:eastAsia="宋体"/>
          <w:b/>
          <w:bCs/>
          <w:color w:val="000000"/>
          <w:sz w:val="28"/>
          <w:szCs w:val="28"/>
          <w:lang w:bidi="ar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  <w:lang w:bidi="ar"/>
        </w:rPr>
        <w:t>1、供应商营业执照</w:t>
      </w:r>
    </w:p>
    <w:p w14:paraId="5875283F">
      <w:pPr>
        <w:rPr>
          <w:rFonts w:hint="eastAsia" w:ascii="宋体" w:hAnsi="宋体" w:eastAsia="宋体"/>
          <w:b/>
          <w:bCs/>
          <w:color w:val="000000"/>
          <w:sz w:val="28"/>
          <w:szCs w:val="28"/>
          <w:lang w:bidi="ar"/>
        </w:rPr>
      </w:pPr>
      <w:r>
        <w:rPr>
          <w:rFonts w:ascii="宋体" w:hAnsi="宋体" w:eastAsia="宋体"/>
          <w:b/>
          <w:bCs/>
          <w:color w:val="000000"/>
          <w:sz w:val="28"/>
          <w:szCs w:val="28"/>
          <w:lang w:bidi="ar"/>
        </w:rPr>
        <w:t>2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  <w:lang w:bidi="ar"/>
        </w:rPr>
        <w:t>、供应商认为提供的其他资料</w:t>
      </w:r>
    </w:p>
    <w:p w14:paraId="51810C22">
      <w:pPr>
        <w:spacing w:line="360" w:lineRule="auto"/>
        <w:ind w:firstLine="720" w:firstLineChars="200"/>
        <w:rPr>
          <w:rFonts w:hint="eastAsia" w:ascii="宋体" w:hAnsi="宋体" w:eastAsia="宋体" w:cs="宋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CCD33">
    <w:pPr>
      <w:pStyle w:val="6"/>
      <w:jc w:val="both"/>
      <w:rPr>
        <w:rFonts w:hint="default" w:eastAsiaTheme="minorEastAsia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136B7C"/>
    <w:multiLevelType w:val="singleLevel"/>
    <w:tmpl w:val="CD136B7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4MTQwYjk1ODgzMGYwZWZhZDVlNGNmYmY3M2UwMWQifQ=="/>
  </w:docVars>
  <w:rsids>
    <w:rsidRoot w:val="00564063"/>
    <w:rsid w:val="000414F7"/>
    <w:rsid w:val="000B7CE1"/>
    <w:rsid w:val="00220AAC"/>
    <w:rsid w:val="0028640D"/>
    <w:rsid w:val="003C6BD4"/>
    <w:rsid w:val="003E2F9A"/>
    <w:rsid w:val="00564063"/>
    <w:rsid w:val="00635890"/>
    <w:rsid w:val="007923FF"/>
    <w:rsid w:val="00870B45"/>
    <w:rsid w:val="00901B49"/>
    <w:rsid w:val="009F08EA"/>
    <w:rsid w:val="00EB1C0E"/>
    <w:rsid w:val="01877B89"/>
    <w:rsid w:val="01CF32DE"/>
    <w:rsid w:val="02C44E0D"/>
    <w:rsid w:val="03BB6A24"/>
    <w:rsid w:val="05080FE1"/>
    <w:rsid w:val="064B1892"/>
    <w:rsid w:val="07E95AC0"/>
    <w:rsid w:val="08BB280E"/>
    <w:rsid w:val="091C32AD"/>
    <w:rsid w:val="0A726EFC"/>
    <w:rsid w:val="0AAC68B2"/>
    <w:rsid w:val="0ADA61B7"/>
    <w:rsid w:val="0B016BFE"/>
    <w:rsid w:val="0B980BE5"/>
    <w:rsid w:val="0CDF568C"/>
    <w:rsid w:val="0D1D3A97"/>
    <w:rsid w:val="0E807E3A"/>
    <w:rsid w:val="14EF3F6B"/>
    <w:rsid w:val="15F01D49"/>
    <w:rsid w:val="17554800"/>
    <w:rsid w:val="19CD414F"/>
    <w:rsid w:val="1BE20386"/>
    <w:rsid w:val="1DBB0E8E"/>
    <w:rsid w:val="1FAD0CAB"/>
    <w:rsid w:val="21A734D8"/>
    <w:rsid w:val="21EF55AB"/>
    <w:rsid w:val="224B3F3B"/>
    <w:rsid w:val="232272BA"/>
    <w:rsid w:val="24A7216D"/>
    <w:rsid w:val="25EF3DCB"/>
    <w:rsid w:val="265844C4"/>
    <w:rsid w:val="2CB35427"/>
    <w:rsid w:val="2DBD655D"/>
    <w:rsid w:val="2DCC67A0"/>
    <w:rsid w:val="2E4647A4"/>
    <w:rsid w:val="2F6A6270"/>
    <w:rsid w:val="30CE0A81"/>
    <w:rsid w:val="30FE1366"/>
    <w:rsid w:val="31973569"/>
    <w:rsid w:val="333C2603"/>
    <w:rsid w:val="33A361F5"/>
    <w:rsid w:val="3518051D"/>
    <w:rsid w:val="36E903C3"/>
    <w:rsid w:val="37272C99"/>
    <w:rsid w:val="37DD15AA"/>
    <w:rsid w:val="380E7952"/>
    <w:rsid w:val="394B7113"/>
    <w:rsid w:val="396E1053"/>
    <w:rsid w:val="399F745E"/>
    <w:rsid w:val="39D2513E"/>
    <w:rsid w:val="3ADE7B13"/>
    <w:rsid w:val="3BA66882"/>
    <w:rsid w:val="3C2B4FD9"/>
    <w:rsid w:val="3F4D5267"/>
    <w:rsid w:val="416845DA"/>
    <w:rsid w:val="41C2018E"/>
    <w:rsid w:val="4246491B"/>
    <w:rsid w:val="42CB2301"/>
    <w:rsid w:val="42EF4FB3"/>
    <w:rsid w:val="430976F7"/>
    <w:rsid w:val="49396F88"/>
    <w:rsid w:val="4C57314C"/>
    <w:rsid w:val="4CEE62DB"/>
    <w:rsid w:val="4D453A21"/>
    <w:rsid w:val="4E3221F7"/>
    <w:rsid w:val="4FA7451F"/>
    <w:rsid w:val="501A73E7"/>
    <w:rsid w:val="5A9164F8"/>
    <w:rsid w:val="5C700ABB"/>
    <w:rsid w:val="5CD86660"/>
    <w:rsid w:val="5E9F11E3"/>
    <w:rsid w:val="5EFC4888"/>
    <w:rsid w:val="5FFC08B7"/>
    <w:rsid w:val="61842912"/>
    <w:rsid w:val="618F19E3"/>
    <w:rsid w:val="63B05C41"/>
    <w:rsid w:val="6429154F"/>
    <w:rsid w:val="646031C3"/>
    <w:rsid w:val="66EA796E"/>
    <w:rsid w:val="67291611"/>
    <w:rsid w:val="68914293"/>
    <w:rsid w:val="699456BD"/>
    <w:rsid w:val="6A4A4E2B"/>
    <w:rsid w:val="6AE34B4E"/>
    <w:rsid w:val="6DC72505"/>
    <w:rsid w:val="6E4E7465"/>
    <w:rsid w:val="703B2D36"/>
    <w:rsid w:val="713A2FED"/>
    <w:rsid w:val="75B23A9A"/>
    <w:rsid w:val="760D2A7F"/>
    <w:rsid w:val="7A456C8B"/>
    <w:rsid w:val="7AE71AF0"/>
    <w:rsid w:val="7B6167B8"/>
    <w:rsid w:val="7BBA6EFE"/>
    <w:rsid w:val="7D817139"/>
    <w:rsid w:val="7EAB552B"/>
    <w:rsid w:val="7F3E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2 字符"/>
    <w:basedOn w:val="8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标题 3 字符"/>
    <w:basedOn w:val="8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71"/>
    <w:basedOn w:val="8"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0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9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1">
    <w:name w:val="font61"/>
    <w:basedOn w:val="8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0775A-5EB6-4CA2-83C5-75128717CA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4373</Words>
  <Characters>4995</Characters>
  <Lines>24</Lines>
  <Paragraphs>6</Paragraphs>
  <TotalTime>10</TotalTime>
  <ScaleCrop>false</ScaleCrop>
  <LinksUpToDate>false</LinksUpToDate>
  <CharactersWithSpaces>5725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2026-04-08T09:25:00Z</dcterms:created>
  <dc:creator>AMY HU</dc:creator>
  <cp:lastModifiedBy>贾志强</cp:lastModifiedBy>
  <cp:lastPrinted>2026-04-17T00:43:00Z</cp:lastPrinted>
  <dcterms:modified xsi:type="dcterms:W3CDTF">2026-05-01T01:47:37Z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738756042D8745A48441B9A981C7F016_13</vt:lpwstr>
  </property>
  <property fmtid="{D5CDD505-2E9C-101B-9397-08002B2CF9AE}" pid="4" name="KSOTemplateDocerSaveRecord">
    <vt:lpwstr>eyJoZGlkIjoiZGMwZmU4M2UzZjY5ZmY0MjA0YWMyYzE5ZmVhYjA2YzIiLCJ1c2VySWQiOiIzODEwODkzMDIifQ==</vt:lpwstr>
  </property>
</Properties>
</file>